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РОССИЧ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., являясь директором ООО «</w:t>
      </w:r>
      <w:r>
        <w:rPr>
          <w:rFonts w:ascii="Times New Roman" w:eastAsia="Times New Roman" w:hAnsi="Times New Roman" w:cs="Times New Roman"/>
        </w:rPr>
        <w:t>РОССИЧ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 Гагарина, д.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офис 3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</w:t>
      </w:r>
      <w:r>
        <w:rPr>
          <w:rFonts w:ascii="Times New Roman" w:eastAsia="Times New Roman" w:hAnsi="Times New Roman" w:cs="Times New Roman"/>
        </w:rPr>
        <w:t>документы (информацию) в ответ на требование о предоставлении документов (ин</w:t>
      </w:r>
      <w:r>
        <w:rPr>
          <w:rFonts w:ascii="Times New Roman" w:eastAsia="Times New Roman" w:hAnsi="Times New Roman" w:cs="Times New Roman"/>
        </w:rPr>
        <w:t>формации) от 13.09.2023 г. №3180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1 по Ханты-Мансийскому автономному округу- Югре, чем нарушил </w:t>
      </w:r>
      <w:r>
        <w:rPr>
          <w:rFonts w:ascii="Times New Roman" w:eastAsia="Times New Roman" w:hAnsi="Times New Roman" w:cs="Times New Roman"/>
        </w:rPr>
        <w:t>п.1 ст.93.1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судебное заседание Владимирова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 в совершении вышеуказанных действий подтверждается исследованными судом: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выпиской из ЕРЮЛ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журнал исходящих документов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требованием №3180</w:t>
      </w:r>
      <w:r>
        <w:rPr>
          <w:rFonts w:ascii="Times New Roman" w:eastAsia="Times New Roman" w:hAnsi="Times New Roman" w:cs="Times New Roman"/>
        </w:rPr>
        <w:t xml:space="preserve"> от 13.09.2023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поручение об истребовании документов от 12.09.2023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подтверждением;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ст.15.6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РОССИЧ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требованиями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0412365400285008172415129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29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